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25A6" w:rsidRPr="00472AB1" w:rsidRDefault="00FB659F" w:rsidP="006327AE">
      <w:pPr>
        <w:autoSpaceDE w:val="0"/>
        <w:autoSpaceDN w:val="0"/>
        <w:adjustRightInd w:val="0"/>
        <w:spacing w:before="170" w:after="0" w:line="240" w:lineRule="auto"/>
        <w:ind w:left="708"/>
        <w:jc w:val="center"/>
        <w:rPr>
          <w:rFonts w:cs="Arial"/>
          <w:b/>
          <w:bCs/>
        </w:rPr>
      </w:pPr>
      <w:r w:rsidRPr="00472AB1">
        <w:rPr>
          <w:rFonts w:cs="Arial"/>
          <w:b/>
          <w:bCs/>
        </w:rPr>
        <w:t xml:space="preserve">ORDINANZA DI DEMOLIZIONE DI FABBRICATO  IN ZONA VINCOLATA PAESAGGISTICA  O SOGGETTO A VINCOLO  MONUMENTALE  ( IN DEROGA) IN MANCANZA DI VERBALE GTS OVVERO IN ASSENZA DEI RAPPRESENTANTI   ENTI  MIBAC O REGIONE \ENTEDELEGATO </w:t>
      </w:r>
    </w:p>
    <w:p w:rsidR="00FB659F" w:rsidRPr="00472AB1" w:rsidRDefault="00FB659F" w:rsidP="003625A6">
      <w:pPr>
        <w:autoSpaceDE w:val="0"/>
        <w:autoSpaceDN w:val="0"/>
        <w:adjustRightInd w:val="0"/>
        <w:spacing w:before="170" w:after="0" w:line="240" w:lineRule="auto"/>
        <w:jc w:val="center"/>
        <w:rPr>
          <w:rFonts w:cs="Arial"/>
          <w:b/>
          <w:bCs/>
        </w:rPr>
      </w:pPr>
    </w:p>
    <w:p w:rsidR="003625A6" w:rsidRPr="00472AB1" w:rsidRDefault="003625A6" w:rsidP="003625A6">
      <w:pPr>
        <w:autoSpaceDE w:val="0"/>
        <w:autoSpaceDN w:val="0"/>
        <w:adjustRightInd w:val="0"/>
        <w:spacing w:before="170" w:after="0" w:line="240" w:lineRule="auto"/>
        <w:jc w:val="center"/>
        <w:rPr>
          <w:rFonts w:cs="Arial"/>
        </w:rPr>
      </w:pPr>
      <w:r w:rsidRPr="00472AB1">
        <w:rPr>
          <w:rFonts w:cs="Arial"/>
        </w:rPr>
        <w:t>COMUNE DI ……………………………..</w:t>
      </w:r>
    </w:p>
    <w:p w:rsidR="003625A6" w:rsidRPr="00472AB1" w:rsidRDefault="003625A6" w:rsidP="003625A6">
      <w:pPr>
        <w:autoSpaceDE w:val="0"/>
        <w:autoSpaceDN w:val="0"/>
        <w:adjustRightInd w:val="0"/>
        <w:spacing w:before="170" w:after="0" w:line="240" w:lineRule="auto"/>
        <w:jc w:val="center"/>
        <w:rPr>
          <w:rFonts w:cs="Arial"/>
        </w:rPr>
      </w:pPr>
      <w:r w:rsidRPr="00472AB1">
        <w:rPr>
          <w:rFonts w:cs="Arial"/>
        </w:rPr>
        <w:t>Provincia di …………………….</w:t>
      </w:r>
    </w:p>
    <w:p w:rsidR="003625A6" w:rsidRPr="00472AB1" w:rsidRDefault="003625A6" w:rsidP="003625A6">
      <w:pPr>
        <w:autoSpaceDE w:val="0"/>
        <w:autoSpaceDN w:val="0"/>
        <w:adjustRightInd w:val="0"/>
        <w:spacing w:before="170" w:after="0" w:line="240" w:lineRule="auto"/>
        <w:rPr>
          <w:rFonts w:cs="Arial"/>
        </w:rPr>
      </w:pPr>
      <w:r w:rsidRPr="00472AB1">
        <w:rPr>
          <w:rFonts w:cs="Arial"/>
        </w:rPr>
        <w:t xml:space="preserve">Ordinanza n. _______ del ________________  </w:t>
      </w:r>
    </w:p>
    <w:p w:rsidR="003625A6" w:rsidRPr="00472AB1" w:rsidRDefault="003625A6" w:rsidP="003625A6">
      <w:pPr>
        <w:autoSpaceDE w:val="0"/>
        <w:autoSpaceDN w:val="0"/>
        <w:adjustRightInd w:val="0"/>
        <w:spacing w:before="170" w:after="0" w:line="240" w:lineRule="auto"/>
        <w:jc w:val="center"/>
        <w:rPr>
          <w:rFonts w:cs="Calibri"/>
        </w:rPr>
      </w:pPr>
    </w:p>
    <w:p w:rsidR="00FB659F" w:rsidRPr="00472AB1" w:rsidRDefault="00FB659F" w:rsidP="00FB659F">
      <w:pPr>
        <w:autoSpaceDE w:val="0"/>
        <w:autoSpaceDN w:val="0"/>
        <w:adjustRightInd w:val="0"/>
        <w:spacing w:before="170" w:after="0" w:line="240" w:lineRule="auto"/>
        <w:jc w:val="center"/>
        <w:rPr>
          <w:rFonts w:cs="Arial"/>
          <w:b/>
          <w:bCs/>
        </w:rPr>
      </w:pPr>
      <w:r w:rsidRPr="00472AB1">
        <w:rPr>
          <w:rFonts w:cs="Arial"/>
          <w:b/>
          <w:bCs/>
        </w:rPr>
        <w:t>IL SINDACO</w:t>
      </w:r>
    </w:p>
    <w:p w:rsidR="00FB659F" w:rsidRPr="00472AB1" w:rsidRDefault="00FB659F" w:rsidP="00FB659F">
      <w:pPr>
        <w:autoSpaceDE w:val="0"/>
        <w:autoSpaceDN w:val="0"/>
        <w:adjustRightInd w:val="0"/>
        <w:spacing w:before="170" w:after="0" w:line="240" w:lineRule="auto"/>
        <w:jc w:val="center"/>
        <w:rPr>
          <w:rFonts w:cs="Arial"/>
          <w:b/>
          <w:bCs/>
        </w:rPr>
      </w:pPr>
      <w:r w:rsidRPr="00472AB1">
        <w:rPr>
          <w:rFonts w:cs="Arial"/>
          <w:b/>
          <w:bCs/>
        </w:rPr>
        <w:t>Atteso</w:t>
      </w:r>
    </w:p>
    <w:p w:rsidR="00FB659F" w:rsidRPr="00472AB1" w:rsidRDefault="00FB659F" w:rsidP="00FB659F">
      <w:pPr>
        <w:autoSpaceDE w:val="0"/>
        <w:autoSpaceDN w:val="0"/>
        <w:adjustRightInd w:val="0"/>
        <w:spacing w:before="170" w:after="0" w:line="240" w:lineRule="auto"/>
        <w:rPr>
          <w:rFonts w:cs="Arial"/>
          <w:bCs/>
        </w:rPr>
      </w:pPr>
      <w:r w:rsidRPr="00472AB1">
        <w:rPr>
          <w:rFonts w:cs="Arial"/>
          <w:b/>
          <w:bCs/>
        </w:rPr>
        <w:t>•</w:t>
      </w:r>
      <w:r w:rsidRPr="00472AB1">
        <w:rPr>
          <w:rFonts w:cs="Arial"/>
          <w:b/>
          <w:bCs/>
        </w:rPr>
        <w:tab/>
      </w:r>
      <w:r w:rsidRPr="00472AB1">
        <w:rPr>
          <w:rFonts w:cs="Arial"/>
          <w:bCs/>
        </w:rPr>
        <w:t>che con Decreto del Presidente del Consiglio dei Ministri del 24 Agosto 2016 recante “Dichiarazione dell'eccezionale rischio di compromissione degli interessi primari a causa degli eventi sismici che hanno interessato il territorio delle province di Rieti, Ascoli Piceno, Perugia e L’Aquila ai sensi dell'articolo 3, comma 1, del decreto legge 4 novembre 2002, n. 245, convertito, con modificazioni, dall'articolo 1 della legge 27 dicembre 2002, n, 286” è stato disposto il coinvolgimento delle strutture operative nazionali del Servizio Nazionale della Protezione Civile per fronteggiare l'emergenza nei territori delle province di Rieti, Ascoli Piceno, Perugia, L’Aquila;</w:t>
      </w:r>
    </w:p>
    <w:p w:rsidR="00FB659F" w:rsidRPr="00472AB1" w:rsidRDefault="00FB659F" w:rsidP="00FB659F">
      <w:pPr>
        <w:autoSpaceDE w:val="0"/>
        <w:autoSpaceDN w:val="0"/>
        <w:adjustRightInd w:val="0"/>
        <w:spacing w:before="170" w:after="0" w:line="240" w:lineRule="auto"/>
        <w:rPr>
          <w:rFonts w:cs="Arial"/>
          <w:bCs/>
        </w:rPr>
      </w:pPr>
      <w:r w:rsidRPr="00472AB1">
        <w:rPr>
          <w:rFonts w:cs="Arial"/>
          <w:bCs/>
        </w:rPr>
        <w:t>•</w:t>
      </w:r>
      <w:r w:rsidRPr="00472AB1">
        <w:rPr>
          <w:rFonts w:cs="Arial"/>
          <w:bCs/>
        </w:rPr>
        <w:tab/>
        <w:t>che con il medesimo decreto il Capo Dipartimento della Protezione Civile Nazionale è stato individuato quale Commissario Delegato per l'adozione di ogni indispensabile provvedimento e per assicurare l’organizzazione dei servizi di soccorso e assistenza alle popolazioni colpite dagli eventi sismici, nonché l’adozione degli interventi provvisionali strettamente necessari fino all’emanazione dei provvedimenti previsti dall’articolo 5, commi 1 e 2, della legge n. 225 del 1992;</w:t>
      </w:r>
    </w:p>
    <w:p w:rsidR="00FB659F" w:rsidRPr="00472AB1" w:rsidRDefault="00FB659F" w:rsidP="00FB659F">
      <w:pPr>
        <w:autoSpaceDE w:val="0"/>
        <w:autoSpaceDN w:val="0"/>
        <w:adjustRightInd w:val="0"/>
        <w:spacing w:before="170" w:after="0" w:line="240" w:lineRule="auto"/>
        <w:rPr>
          <w:rFonts w:cs="Arial"/>
          <w:bCs/>
        </w:rPr>
      </w:pPr>
      <w:r w:rsidRPr="00472AB1">
        <w:rPr>
          <w:rFonts w:cs="Arial"/>
          <w:bCs/>
        </w:rPr>
        <w:t>•</w:t>
      </w:r>
      <w:r w:rsidRPr="00472AB1">
        <w:rPr>
          <w:rFonts w:cs="Arial"/>
          <w:bCs/>
        </w:rPr>
        <w:tab/>
        <w:t>che il successivo Decreto del Presidente del Consiglio dei Ministri emesso nella stessa giornata del 24 Agosto 2016 di integrazione al decreto del Presidente del Consiglio dei Ministri recante “Dichiarazione dell'eccezionale rischio di compromissione degli interessi primari a causa degli eventi sismici che hanno interessato il territorio delle province di Rieti, Ascoli Piceno, Perugia e L’Aquila ai sensi dell'articolo 3, comma 1, del decreto legge 4 novembre 2002, n. 245, convertito, con modificazioni, dall'articolo 1 della legge 27 dicembre 2002, n, 286” è stato disposto il coinvolgimento delle strutture operative nazionali del Servizio Nazionale della Protezione Civile per fronteggiare l'emergenza anche nei territori delle province di Fermo e Macerata.</w:t>
      </w:r>
    </w:p>
    <w:p w:rsidR="00FB659F" w:rsidRPr="00472AB1" w:rsidRDefault="00FB659F" w:rsidP="00FB659F">
      <w:pPr>
        <w:autoSpaceDE w:val="0"/>
        <w:autoSpaceDN w:val="0"/>
        <w:adjustRightInd w:val="0"/>
        <w:spacing w:before="170" w:after="0" w:line="240" w:lineRule="auto"/>
        <w:rPr>
          <w:rFonts w:cs="Arial"/>
          <w:bCs/>
        </w:rPr>
      </w:pPr>
      <w:r w:rsidRPr="00472AB1">
        <w:rPr>
          <w:rFonts w:cs="Arial"/>
          <w:bCs/>
        </w:rPr>
        <w:t>•</w:t>
      </w:r>
      <w:r w:rsidRPr="00472AB1">
        <w:rPr>
          <w:rFonts w:cs="Arial"/>
          <w:bCs/>
        </w:rPr>
        <w:tab/>
        <w:t xml:space="preserve"> Che  con Delibera del Consiglio dei Ministri del  </w:t>
      </w:r>
      <w:proofErr w:type="spellStart"/>
      <w:r w:rsidRPr="00472AB1">
        <w:rPr>
          <w:rFonts w:cs="Arial"/>
          <w:bCs/>
        </w:rPr>
        <w:t>del</w:t>
      </w:r>
      <w:proofErr w:type="spellEnd"/>
      <w:r w:rsidRPr="00472AB1">
        <w:rPr>
          <w:rFonts w:cs="Arial"/>
          <w:bCs/>
        </w:rPr>
        <w:t xml:space="preserve"> 27 ottobre  e del 31 ottobre 2016 sono stati estesi gli  effetti della dichiarazione dello stato di emergenza adottata con delibera del 25 agosto 2016, in conseguenza degli ulteriori eccezionali eventi sismici che i giorni  26 e  30 ottobre 2016 hanno colpito il territorio delle Regioni Abruzzo, Lazio, Marche e Umbria</w:t>
      </w:r>
    </w:p>
    <w:p w:rsidR="00FB659F" w:rsidRPr="00472AB1" w:rsidRDefault="00FB659F" w:rsidP="003625A6">
      <w:pPr>
        <w:autoSpaceDE w:val="0"/>
        <w:autoSpaceDN w:val="0"/>
        <w:adjustRightInd w:val="0"/>
        <w:spacing w:before="170" w:after="0" w:line="240" w:lineRule="auto"/>
        <w:rPr>
          <w:rFonts w:cs="Arial"/>
          <w:bCs/>
        </w:rPr>
      </w:pPr>
    </w:p>
    <w:p w:rsidR="003625A6" w:rsidRPr="00472AB1" w:rsidRDefault="003625A6" w:rsidP="003625A6">
      <w:pPr>
        <w:autoSpaceDE w:val="0"/>
        <w:autoSpaceDN w:val="0"/>
        <w:adjustRightInd w:val="0"/>
        <w:spacing w:before="170" w:after="0" w:line="240" w:lineRule="auto"/>
        <w:rPr>
          <w:rFonts w:cs="Arial"/>
        </w:rPr>
      </w:pPr>
      <w:r w:rsidRPr="00472AB1">
        <w:rPr>
          <w:rFonts w:cs="Arial"/>
          <w:b/>
          <w:bCs/>
        </w:rPr>
        <w:t xml:space="preserve">RILEVATO </w:t>
      </w:r>
      <w:r w:rsidRPr="00472AB1">
        <w:rPr>
          <w:rFonts w:cs="Arial"/>
        </w:rPr>
        <w:t>che in conseguenza</w:t>
      </w:r>
      <w:r w:rsidR="00FB659F" w:rsidRPr="00472AB1">
        <w:rPr>
          <w:rFonts w:cs="Arial"/>
        </w:rPr>
        <w:t xml:space="preserve"> ai </w:t>
      </w:r>
      <w:r w:rsidRPr="00472AB1">
        <w:rPr>
          <w:rFonts w:cs="Arial"/>
        </w:rPr>
        <w:t xml:space="preserve"> grav</w:t>
      </w:r>
      <w:r w:rsidR="00FB659F" w:rsidRPr="00472AB1">
        <w:rPr>
          <w:rFonts w:cs="Arial"/>
        </w:rPr>
        <w:t xml:space="preserve">i </w:t>
      </w:r>
      <w:r w:rsidRPr="00472AB1">
        <w:rPr>
          <w:rFonts w:cs="Arial"/>
        </w:rPr>
        <w:t xml:space="preserve"> event</w:t>
      </w:r>
      <w:r w:rsidR="00FB659F" w:rsidRPr="00472AB1">
        <w:rPr>
          <w:rFonts w:cs="Arial"/>
        </w:rPr>
        <w:t xml:space="preserve">i </w:t>
      </w:r>
      <w:r w:rsidRPr="00472AB1">
        <w:rPr>
          <w:rFonts w:cs="Arial"/>
        </w:rPr>
        <w:t xml:space="preserve"> sismic</w:t>
      </w:r>
      <w:r w:rsidR="00FB659F" w:rsidRPr="00472AB1">
        <w:rPr>
          <w:rFonts w:cs="Arial"/>
        </w:rPr>
        <w:t>i</w:t>
      </w:r>
      <w:r w:rsidRPr="00472AB1">
        <w:rPr>
          <w:rFonts w:cs="Arial"/>
        </w:rPr>
        <w:t xml:space="preserve"> </w:t>
      </w:r>
      <w:r w:rsidR="00FB659F" w:rsidRPr="00472AB1">
        <w:rPr>
          <w:rFonts w:cs="Arial"/>
        </w:rPr>
        <w:t xml:space="preserve"> che </w:t>
      </w:r>
      <w:r w:rsidRPr="00472AB1">
        <w:rPr>
          <w:rFonts w:cs="Arial"/>
        </w:rPr>
        <w:t>d</w:t>
      </w:r>
      <w:r w:rsidR="00FB659F" w:rsidRPr="00472AB1">
        <w:rPr>
          <w:rFonts w:cs="Arial"/>
        </w:rPr>
        <w:t xml:space="preserve">al  </w:t>
      </w:r>
      <w:r w:rsidRPr="00472AB1">
        <w:rPr>
          <w:rFonts w:cs="Arial"/>
        </w:rPr>
        <w:t xml:space="preserve">24 agosto 2016, hanno interessato l’intero territorio comunale inclusa località _____________, si è determinata una situazione di grave pericolo per la popolazione ivi residente, causata dalla lesione e dal danneggiamento di infrastrutture pubbliche e di fabbricati privati situati nel territorio interessato, che comportano un consistente rischio di distacchi e/o di crolli sulle aree pubbliche o private con pericolo di compromissione della pubblica incolumità;  </w:t>
      </w:r>
    </w:p>
    <w:p w:rsidR="003625A6" w:rsidRPr="00472AB1" w:rsidRDefault="003625A6" w:rsidP="003625A6">
      <w:pPr>
        <w:autoSpaceDE w:val="0"/>
        <w:autoSpaceDN w:val="0"/>
        <w:adjustRightInd w:val="0"/>
        <w:spacing w:before="170" w:after="0" w:line="240" w:lineRule="auto"/>
        <w:rPr>
          <w:rFonts w:cs="Arial"/>
        </w:rPr>
      </w:pPr>
      <w:r w:rsidRPr="00472AB1">
        <w:rPr>
          <w:rStyle w:val="Enfasigrassetto"/>
          <w:rFonts w:eastAsia="Times New Roman" w:cs="Times New Roman"/>
          <w:b w:val="0"/>
          <w:bCs w:val="0"/>
          <w:color w:val="000000"/>
        </w:rPr>
        <w:lastRenderedPageBreak/>
        <w:t>PRESO ATTO</w:t>
      </w:r>
      <w:r w:rsidRPr="00472AB1">
        <w:rPr>
          <w:rFonts w:cs="Arial"/>
        </w:rPr>
        <w:t xml:space="preserve"> delle segnalazioni ricevute da proprietari e cittadini, riguardanti una situazione di particolare rischio di crollo localizzata presso il fabbricato posto al n. civico ___ di via __________, contraddistinto catastalmente al </w:t>
      </w:r>
      <w:proofErr w:type="spellStart"/>
      <w:r w:rsidRPr="00472AB1">
        <w:rPr>
          <w:rFonts w:cs="Arial"/>
        </w:rPr>
        <w:t>Fg</w:t>
      </w:r>
      <w:proofErr w:type="spellEnd"/>
      <w:r w:rsidRPr="00472AB1">
        <w:rPr>
          <w:rFonts w:cs="Arial"/>
        </w:rPr>
        <w:t xml:space="preserve">. ___ Mp.___, di proprietà del sigg. __________________________________,  nato a ___________ il _____________ e residente in _______________________________________________;   </w:t>
      </w:r>
    </w:p>
    <w:p w:rsidR="003625A6" w:rsidRDefault="003625A6" w:rsidP="003625A6">
      <w:pPr>
        <w:autoSpaceDE w:val="0"/>
        <w:autoSpaceDN w:val="0"/>
        <w:adjustRightInd w:val="0"/>
        <w:spacing w:before="170" w:after="0" w:line="240" w:lineRule="auto"/>
        <w:rPr>
          <w:rFonts w:cs="Arial"/>
        </w:rPr>
      </w:pPr>
      <w:r w:rsidRPr="00472AB1">
        <w:rPr>
          <w:rFonts w:cs="Arial"/>
          <w:b/>
          <w:bCs/>
        </w:rPr>
        <w:t>VISTA</w:t>
      </w:r>
      <w:r w:rsidRPr="00472AB1">
        <w:rPr>
          <w:rFonts w:cs="Arial"/>
        </w:rPr>
        <w:tab/>
        <w:t xml:space="preserve"> la relazione appositamente redatta dai Tecnici incaricati/Vigili del fuoco della verifica delle condizioni statiche e di sicurezza strutturale e degli impianti, relativi all’immobile interessato dall'evento e oggetto delle segnalazioni di pericolo, e le relative conclusioni in ordine ai provvedimenti ritenuti più idonei ai fini della prevenzione, da attuarsi a carico del (di alcune parti del) fabbricato;  </w:t>
      </w:r>
    </w:p>
    <w:p w:rsidR="00472AB1" w:rsidRPr="00472AB1" w:rsidRDefault="00472AB1" w:rsidP="003625A6">
      <w:pPr>
        <w:autoSpaceDE w:val="0"/>
        <w:autoSpaceDN w:val="0"/>
        <w:adjustRightInd w:val="0"/>
        <w:spacing w:before="170" w:after="0" w:line="240" w:lineRule="auto"/>
        <w:rPr>
          <w:rFonts w:cs="Arial"/>
        </w:rPr>
      </w:pPr>
    </w:p>
    <w:p w:rsidR="003625A6" w:rsidRPr="00472AB1" w:rsidRDefault="003625A6" w:rsidP="009C7E24">
      <w:pPr>
        <w:autoSpaceDE w:val="0"/>
        <w:autoSpaceDN w:val="0"/>
        <w:adjustRightInd w:val="0"/>
        <w:spacing w:before="170" w:after="0" w:line="240" w:lineRule="auto"/>
        <w:jc w:val="both"/>
        <w:rPr>
          <w:rFonts w:cs="Arial"/>
          <w:color w:val="FF0000"/>
        </w:rPr>
      </w:pPr>
      <w:r w:rsidRPr="00472AB1">
        <w:rPr>
          <w:rFonts w:cs="Arial"/>
          <w:b/>
          <w:bCs/>
        </w:rPr>
        <w:t xml:space="preserve">RAVVISATA, </w:t>
      </w:r>
      <w:r w:rsidRPr="00472AB1">
        <w:rPr>
          <w:rFonts w:cs="Arial"/>
        </w:rPr>
        <w:t>pertanto, la necessità e l'urgenza di provvedere in merito, anche e soprattutto al fine di scongiurare evidenti pericoli per la circolazione e l'incolumità dei passanti, mediante il transennamento e l'abbattimento d'ufficio e senza spese a carico dei proprietari dei seguenti immobili, per i quali, alla luce delle verifiche attuate, resta esclusa qualsivoglia possibilità di ripristino</w:t>
      </w:r>
      <w:r w:rsidRPr="00472AB1">
        <w:rPr>
          <w:rFonts w:cs="Arial"/>
          <w:color w:val="FF0000"/>
        </w:rPr>
        <w:t>;</w:t>
      </w:r>
    </w:p>
    <w:p w:rsidR="00472AB1" w:rsidRDefault="003625A6" w:rsidP="009C7E24">
      <w:pPr>
        <w:shd w:val="clear" w:color="auto" w:fill="FFFFFF"/>
        <w:autoSpaceDE w:val="0"/>
        <w:autoSpaceDN w:val="0"/>
        <w:adjustRightInd w:val="0"/>
        <w:spacing w:after="0" w:line="312" w:lineRule="atLeast"/>
        <w:jc w:val="both"/>
        <w:rPr>
          <w:rFonts w:cs="Arial"/>
          <w:color w:val="536074"/>
        </w:rPr>
      </w:pPr>
      <w:r w:rsidRPr="00472AB1">
        <w:rPr>
          <w:rFonts w:cs="Arial"/>
          <w:color w:val="536074"/>
        </w:rPr>
        <w:t xml:space="preserve">Atteso che il territorio è </w:t>
      </w:r>
      <w:r w:rsidR="00472AB1">
        <w:rPr>
          <w:rFonts w:cs="Arial"/>
          <w:color w:val="536074"/>
        </w:rPr>
        <w:t xml:space="preserve"> </w:t>
      </w:r>
      <w:r w:rsidRPr="00472AB1">
        <w:rPr>
          <w:rFonts w:cs="Arial"/>
          <w:color w:val="536074"/>
        </w:rPr>
        <w:t xml:space="preserve">sottoposto </w:t>
      </w:r>
    </w:p>
    <w:p w:rsidR="003625A6" w:rsidRPr="00472AB1" w:rsidRDefault="009C7E24" w:rsidP="009C7E24">
      <w:pPr>
        <w:shd w:val="clear" w:color="auto" w:fill="FFFFFF"/>
        <w:autoSpaceDE w:val="0"/>
        <w:autoSpaceDN w:val="0"/>
        <w:adjustRightInd w:val="0"/>
        <w:spacing w:after="0" w:line="312" w:lineRule="atLeast"/>
        <w:jc w:val="both"/>
        <w:rPr>
          <w:rFonts w:cs="Arial"/>
          <w:color w:val="536074"/>
        </w:rPr>
      </w:pPr>
      <w:r w:rsidRPr="00472AB1">
        <w:rPr>
          <w:rFonts w:cs="Arial"/>
          <w:color w:val="536074"/>
        </w:rPr>
        <w:t xml:space="preserve"> (</w:t>
      </w:r>
      <w:r w:rsidR="003625A6" w:rsidRPr="00472AB1">
        <w:rPr>
          <w:rFonts w:cs="Arial"/>
          <w:color w:val="FF0000"/>
        </w:rPr>
        <w:t>al  piano territoriale paesistico - ambito territoriale n. 5  con deliberazione della giunta regionale  n. 2272  del 28 aprile 1987 ,( Amatrice Accumoli</w:t>
      </w:r>
      <w:r w:rsidR="003625A6" w:rsidRPr="00472AB1">
        <w:rPr>
          <w:rFonts w:cs="Arial"/>
          <w:color w:val="536074"/>
        </w:rPr>
        <w:t xml:space="preserve"> )</w:t>
      </w:r>
      <w:r w:rsidRPr="00472AB1">
        <w:rPr>
          <w:rFonts w:cs="Arial"/>
          <w:color w:val="536074"/>
        </w:rPr>
        <w:t>………..</w:t>
      </w:r>
    </w:p>
    <w:p w:rsidR="00472AB1" w:rsidRPr="00472AB1" w:rsidRDefault="00472AB1" w:rsidP="009C7E24">
      <w:pPr>
        <w:shd w:val="clear" w:color="auto" w:fill="FFFFFF"/>
        <w:autoSpaceDE w:val="0"/>
        <w:autoSpaceDN w:val="0"/>
        <w:adjustRightInd w:val="0"/>
        <w:spacing w:after="0" w:line="312" w:lineRule="atLeast"/>
        <w:jc w:val="both"/>
        <w:rPr>
          <w:rFonts w:cs="Arial"/>
          <w:color w:val="536074"/>
        </w:rPr>
      </w:pPr>
    </w:p>
    <w:p w:rsidR="00FB659F" w:rsidRPr="00472AB1" w:rsidRDefault="00FB659F" w:rsidP="009C7E24">
      <w:pPr>
        <w:shd w:val="clear" w:color="auto" w:fill="FFFFFF"/>
        <w:autoSpaceDE w:val="0"/>
        <w:autoSpaceDN w:val="0"/>
        <w:adjustRightInd w:val="0"/>
        <w:spacing w:after="0" w:line="312" w:lineRule="atLeast"/>
        <w:jc w:val="both"/>
        <w:rPr>
          <w:rFonts w:cs="Arial"/>
          <w:color w:val="FF0000"/>
        </w:rPr>
      </w:pPr>
      <w:r w:rsidRPr="00472AB1">
        <w:rPr>
          <w:rFonts w:cs="Arial"/>
          <w:color w:val="FF0000"/>
        </w:rPr>
        <w:t xml:space="preserve">a Vincolo  monumentale  indicare </w:t>
      </w:r>
    </w:p>
    <w:p w:rsidR="003625A6" w:rsidRPr="00472AB1" w:rsidRDefault="003625A6" w:rsidP="009C7E24">
      <w:pPr>
        <w:shd w:val="clear" w:color="auto" w:fill="FFFFFF"/>
        <w:autoSpaceDE w:val="0"/>
        <w:autoSpaceDN w:val="0"/>
        <w:adjustRightInd w:val="0"/>
        <w:spacing w:after="0" w:line="312" w:lineRule="atLeast"/>
        <w:jc w:val="both"/>
        <w:rPr>
          <w:rFonts w:cs="Arial"/>
          <w:color w:val="444444"/>
        </w:rPr>
      </w:pPr>
    </w:p>
    <w:p w:rsidR="003625A6" w:rsidRPr="00472AB1" w:rsidRDefault="009C7E24" w:rsidP="009C7E24">
      <w:pPr>
        <w:shd w:val="clear" w:color="auto" w:fill="FFFFFF"/>
        <w:autoSpaceDE w:val="0"/>
        <w:autoSpaceDN w:val="0"/>
        <w:adjustRightInd w:val="0"/>
        <w:spacing w:after="0" w:line="251" w:lineRule="atLeast"/>
        <w:jc w:val="both"/>
        <w:rPr>
          <w:rFonts w:cs="Arial"/>
          <w:color w:val="404041"/>
        </w:rPr>
      </w:pPr>
      <w:r w:rsidRPr="00472AB1">
        <w:rPr>
          <w:rFonts w:cs="Arial"/>
          <w:b/>
          <w:bCs/>
          <w:color w:val="404041"/>
        </w:rPr>
        <w:t>VISTO</w:t>
      </w:r>
      <w:r w:rsidR="003625A6" w:rsidRPr="00472AB1">
        <w:rPr>
          <w:rFonts w:cs="Arial"/>
          <w:b/>
          <w:bCs/>
          <w:color w:val="404041"/>
        </w:rPr>
        <w:t xml:space="preserve"> </w:t>
      </w:r>
      <w:r w:rsidR="003625A6" w:rsidRPr="00472AB1">
        <w:rPr>
          <w:rFonts w:cs="Arial"/>
          <w:bCs/>
          <w:color w:val="404041"/>
        </w:rPr>
        <w:t>il comma 2  dell’art. 3 dell’ ODPCn.389 del 28 agosto 2016 che testualmente recita</w:t>
      </w:r>
      <w:r w:rsidR="003625A6" w:rsidRPr="00472AB1">
        <w:rPr>
          <w:rFonts w:cs="Arial"/>
          <w:b/>
          <w:bCs/>
          <w:color w:val="404041"/>
        </w:rPr>
        <w:t xml:space="preserve">  :</w:t>
      </w:r>
    </w:p>
    <w:p w:rsidR="003625A6" w:rsidRPr="00472AB1" w:rsidRDefault="003625A6" w:rsidP="009C7E24">
      <w:pPr>
        <w:shd w:val="clear" w:color="auto" w:fill="FFFFFF"/>
        <w:autoSpaceDE w:val="0"/>
        <w:autoSpaceDN w:val="0"/>
        <w:adjustRightInd w:val="0"/>
        <w:spacing w:after="0" w:line="251" w:lineRule="atLeast"/>
        <w:jc w:val="both"/>
        <w:rPr>
          <w:rFonts w:cs="Arial"/>
          <w:color w:val="404041"/>
        </w:rPr>
      </w:pPr>
      <w:r w:rsidRPr="00472AB1">
        <w:rPr>
          <w:rFonts w:cs="Arial"/>
          <w:color w:val="404041"/>
        </w:rPr>
        <w:t>.</w:t>
      </w:r>
    </w:p>
    <w:p w:rsidR="003625A6" w:rsidRPr="00472AB1" w:rsidRDefault="003625A6" w:rsidP="009C7E24">
      <w:pPr>
        <w:shd w:val="clear" w:color="auto" w:fill="FFFFFF"/>
        <w:autoSpaceDE w:val="0"/>
        <w:autoSpaceDN w:val="0"/>
        <w:adjustRightInd w:val="0"/>
        <w:spacing w:after="0" w:line="251" w:lineRule="atLeast"/>
        <w:jc w:val="both"/>
        <w:rPr>
          <w:rFonts w:cs="Arial"/>
          <w:color w:val="404041"/>
        </w:rPr>
      </w:pPr>
      <w:r w:rsidRPr="00472AB1">
        <w:rPr>
          <w:rFonts w:cs="Arial"/>
          <w:color w:val="404041"/>
        </w:rPr>
        <w:t xml:space="preserve"> Per la realizzazione dei soli interventi urgenti finalizzati alle operazioni di soccorso, alla messa in sicurezza dei beni danneggiati, all’allestimento di strutture temporanee di ricovero per l’assistenza alla popolazione nonché per l’esecuzione di strutture temporanee per assicurare la continuità dei servizi pubblici e del culto, nel rispetto dei principi generali dell’ordinamento giuridico, della direttiva del Consiglio dei Ministri del 22 ottobre 2004 e dei vincoli derivanti dall’ordinamento comunitario, i soggetti di cui all’articolo 1, comma 1 dell’Ordinanza del Capo del Dipartimento della Protezione Civile n 388 del 26 agosto 2016 possono provvedere, sulla base di apposita motivazione, in deroga alle seguenti disposizioni normative:</w:t>
      </w:r>
      <w:r w:rsidRPr="00472AB1">
        <w:rPr>
          <w:rFonts w:cs="Arial"/>
          <w:color w:val="404041"/>
        </w:rPr>
        <w:br/>
        <w:t>a) Decreto Legislativo 22 gennaio 2004, n. 42, articoli 21, 22, 23, 26, 136, 142, 146, 147, 152, 159 e relative norme di attuazione.</w:t>
      </w:r>
    </w:p>
    <w:p w:rsidR="003625A6" w:rsidRPr="00472AB1" w:rsidRDefault="003625A6" w:rsidP="009C7E24">
      <w:pPr>
        <w:autoSpaceDE w:val="0"/>
        <w:autoSpaceDN w:val="0"/>
        <w:adjustRightInd w:val="0"/>
        <w:jc w:val="both"/>
        <w:rPr>
          <w:rFonts w:cs="Arial"/>
        </w:rPr>
      </w:pPr>
    </w:p>
    <w:p w:rsidR="003625A6" w:rsidRPr="00472AB1" w:rsidRDefault="003625A6" w:rsidP="009C7E24">
      <w:pPr>
        <w:autoSpaceDE w:val="0"/>
        <w:autoSpaceDN w:val="0"/>
        <w:adjustRightInd w:val="0"/>
        <w:jc w:val="both"/>
        <w:rPr>
          <w:rFonts w:cs="Arial"/>
          <w:color w:val="FF0000"/>
        </w:rPr>
      </w:pPr>
      <w:r w:rsidRPr="00472AB1">
        <w:rPr>
          <w:rFonts w:cs="Arial"/>
        </w:rPr>
        <w:t xml:space="preserve">Atteso inoltre che l’intervento di che trattasi rientra nelle fattispecie indicate al comma 2 della succitata Ordinanza in quanto, in particolare ,finalizzato a garantire interventi di ripristino della viabilità   e  al fine quindi  di consentire le operazioni di soccorso e la messa in sicurezza della strada </w:t>
      </w:r>
      <w:r w:rsidR="009C7E24" w:rsidRPr="00472AB1">
        <w:rPr>
          <w:rFonts w:cs="Arial"/>
        </w:rPr>
        <w:t>……….</w:t>
      </w:r>
      <w:r w:rsidRPr="00472AB1">
        <w:rPr>
          <w:rFonts w:cs="Arial"/>
        </w:rPr>
        <w:t xml:space="preserve"> e dello stesso fabbricato     mediante </w:t>
      </w:r>
      <w:r w:rsidR="009C7E24" w:rsidRPr="00472AB1">
        <w:rPr>
          <w:rFonts w:cs="Arial"/>
        </w:rPr>
        <w:t>………</w:t>
      </w:r>
      <w:r w:rsidRPr="00472AB1">
        <w:rPr>
          <w:rFonts w:cs="Arial"/>
        </w:rPr>
        <w:t xml:space="preserve">  , come meglio specificato nella richiamata relazione </w:t>
      </w:r>
      <w:r w:rsidR="00FB659F" w:rsidRPr="00472AB1">
        <w:rPr>
          <w:rFonts w:cs="Arial"/>
        </w:rPr>
        <w:t xml:space="preserve">     tecnica allegata …………</w:t>
      </w:r>
      <w:r w:rsidRPr="00472AB1">
        <w:rPr>
          <w:rFonts w:cs="Arial"/>
        </w:rPr>
        <w:t xml:space="preserve"> in data .........che si allega come parte integrante e sostanziale alla presente ordinanza</w:t>
      </w:r>
      <w:r w:rsidR="009C7E24" w:rsidRPr="00472AB1">
        <w:rPr>
          <w:rFonts w:cs="Arial"/>
        </w:rPr>
        <w:t xml:space="preserve"> ……..</w:t>
      </w:r>
      <w:r w:rsidR="009C7E24" w:rsidRPr="00472AB1">
        <w:rPr>
          <w:rFonts w:cs="Arial"/>
          <w:color w:val="FF0000"/>
        </w:rPr>
        <w:t>ovvero riportare ………..</w:t>
      </w:r>
      <w:r w:rsidRPr="00472AB1">
        <w:rPr>
          <w:rFonts w:cs="Arial"/>
          <w:color w:val="FF0000"/>
        </w:rPr>
        <w:t xml:space="preserve"> .</w:t>
      </w:r>
      <w:r w:rsidR="009C7E24" w:rsidRPr="00472AB1">
        <w:rPr>
          <w:rFonts w:cs="Arial"/>
          <w:color w:val="FF0000"/>
        </w:rPr>
        <w:t xml:space="preserve"> Da adattare alla fattispecie concreta.</w:t>
      </w:r>
      <w:r w:rsidR="00FB659F" w:rsidRPr="00472AB1">
        <w:rPr>
          <w:rFonts w:cs="Arial"/>
          <w:color w:val="FF0000"/>
        </w:rPr>
        <w:t xml:space="preserve"> </w:t>
      </w:r>
      <w:r w:rsidR="00472AB1">
        <w:rPr>
          <w:rStyle w:val="Rimandonotadichiusura"/>
          <w:rFonts w:cs="Arial"/>
          <w:color w:val="FF0000"/>
        </w:rPr>
        <w:endnoteReference w:id="1"/>
      </w:r>
    </w:p>
    <w:p w:rsidR="003625A6" w:rsidRPr="00472AB1" w:rsidRDefault="003625A6" w:rsidP="009C7E24">
      <w:pPr>
        <w:autoSpaceDE w:val="0"/>
        <w:autoSpaceDN w:val="0"/>
        <w:adjustRightInd w:val="0"/>
        <w:spacing w:before="170" w:after="0" w:line="240" w:lineRule="auto"/>
        <w:jc w:val="both"/>
        <w:rPr>
          <w:rFonts w:cs="Arial"/>
        </w:rPr>
      </w:pPr>
    </w:p>
    <w:p w:rsidR="003625A6" w:rsidRPr="00472AB1" w:rsidRDefault="003625A6" w:rsidP="009C7E24">
      <w:pPr>
        <w:autoSpaceDE w:val="0"/>
        <w:autoSpaceDN w:val="0"/>
        <w:adjustRightInd w:val="0"/>
        <w:spacing w:before="170" w:after="0" w:line="240" w:lineRule="auto"/>
        <w:jc w:val="both"/>
        <w:rPr>
          <w:rFonts w:cs="Arial"/>
        </w:rPr>
      </w:pPr>
      <w:r w:rsidRPr="00472AB1">
        <w:rPr>
          <w:rFonts w:cs="Arial"/>
        </w:rPr>
        <w:t>-</w:t>
      </w:r>
      <w:r w:rsidRPr="00472AB1">
        <w:rPr>
          <w:rFonts w:cs="Arial"/>
        </w:rPr>
        <w:tab/>
        <w:t>l'articolo 15 della legge 24.2.1992, n. 225;</w:t>
      </w:r>
    </w:p>
    <w:p w:rsidR="003625A6" w:rsidRPr="00472AB1" w:rsidRDefault="003625A6" w:rsidP="009C7E24">
      <w:pPr>
        <w:autoSpaceDE w:val="0"/>
        <w:autoSpaceDN w:val="0"/>
        <w:adjustRightInd w:val="0"/>
        <w:spacing w:before="170" w:after="0" w:line="240" w:lineRule="auto"/>
        <w:jc w:val="both"/>
        <w:rPr>
          <w:rFonts w:cs="Arial"/>
        </w:rPr>
      </w:pPr>
      <w:r w:rsidRPr="00472AB1">
        <w:rPr>
          <w:rFonts w:cs="Arial"/>
        </w:rPr>
        <w:t>-</w:t>
      </w:r>
      <w:r w:rsidRPr="00472AB1">
        <w:rPr>
          <w:rFonts w:cs="Arial"/>
        </w:rPr>
        <w:tab/>
        <w:t xml:space="preserve">l'articolo 54 comma 2 del </w:t>
      </w:r>
      <w:proofErr w:type="spellStart"/>
      <w:r w:rsidRPr="00472AB1">
        <w:rPr>
          <w:rFonts w:cs="Arial"/>
        </w:rPr>
        <w:t>D.Lgs.</w:t>
      </w:r>
      <w:proofErr w:type="spellEnd"/>
      <w:r w:rsidRPr="00472AB1">
        <w:rPr>
          <w:rFonts w:cs="Arial"/>
        </w:rPr>
        <w:t xml:space="preserve"> 18.8.2000 n. 267;</w:t>
      </w:r>
    </w:p>
    <w:p w:rsidR="009C7E24" w:rsidRPr="00472AB1" w:rsidRDefault="009C7E24" w:rsidP="009C7E24">
      <w:pPr>
        <w:autoSpaceDE w:val="0"/>
        <w:autoSpaceDN w:val="0"/>
        <w:adjustRightInd w:val="0"/>
        <w:spacing w:before="170" w:after="0" w:line="240" w:lineRule="auto"/>
        <w:jc w:val="both"/>
        <w:rPr>
          <w:rFonts w:cs="Arial"/>
        </w:rPr>
      </w:pPr>
    </w:p>
    <w:p w:rsidR="003625A6" w:rsidRPr="00472AB1" w:rsidRDefault="003625A6" w:rsidP="009C7E24">
      <w:pPr>
        <w:autoSpaceDE w:val="0"/>
        <w:autoSpaceDN w:val="0"/>
        <w:adjustRightInd w:val="0"/>
        <w:spacing w:before="170" w:after="57" w:line="240" w:lineRule="auto"/>
        <w:ind w:left="3540" w:firstLine="708"/>
        <w:jc w:val="both"/>
        <w:rPr>
          <w:rFonts w:cs="Arial"/>
          <w:b/>
          <w:bCs/>
        </w:rPr>
      </w:pPr>
      <w:r w:rsidRPr="00472AB1">
        <w:rPr>
          <w:rFonts w:cs="Arial"/>
          <w:b/>
          <w:bCs/>
        </w:rPr>
        <w:lastRenderedPageBreak/>
        <w:t>ORDINA</w:t>
      </w:r>
    </w:p>
    <w:p w:rsidR="003625A6" w:rsidRPr="00472AB1" w:rsidRDefault="003625A6" w:rsidP="009C7E24">
      <w:pPr>
        <w:autoSpaceDE w:val="0"/>
        <w:autoSpaceDN w:val="0"/>
        <w:adjustRightInd w:val="0"/>
        <w:spacing w:before="170" w:after="57" w:line="240" w:lineRule="auto"/>
        <w:jc w:val="both"/>
        <w:rPr>
          <w:rFonts w:cs="Arial"/>
        </w:rPr>
      </w:pPr>
      <w:r w:rsidRPr="00472AB1">
        <w:rPr>
          <w:rFonts w:cs="Arial"/>
        </w:rPr>
        <w:t xml:space="preserve">1) Il transennamento immediato e l'abbattimento d'ufficio, senza spesa alcuna a carico degli interessati, dei sopraelencati immobili di proprietà delle persone ivi indicate e per le finalità sopra descritte, da effettuarsi a cura di Vigili del Fuoco / U.T.C. / Ditta Incaricata;  </w:t>
      </w:r>
      <w:r w:rsidR="00472AB1">
        <w:rPr>
          <w:rStyle w:val="Rimandonotadichiusura"/>
          <w:rFonts w:cs="Arial"/>
        </w:rPr>
        <w:endnoteReference w:id="2"/>
      </w:r>
    </w:p>
    <w:p w:rsidR="003625A6" w:rsidRPr="00472AB1" w:rsidRDefault="003625A6" w:rsidP="009C7E24">
      <w:pPr>
        <w:autoSpaceDE w:val="0"/>
        <w:autoSpaceDN w:val="0"/>
        <w:adjustRightInd w:val="0"/>
        <w:spacing w:before="170" w:after="57" w:line="240" w:lineRule="auto"/>
        <w:jc w:val="both"/>
        <w:rPr>
          <w:rFonts w:cs="Arial"/>
        </w:rPr>
      </w:pPr>
      <w:r w:rsidRPr="00472AB1">
        <w:rPr>
          <w:rFonts w:cs="Arial"/>
        </w:rPr>
        <w:t>2) All’........di procedere all’esecuzione della presente ordinanza secondo la seguente procedura:</w:t>
      </w:r>
    </w:p>
    <w:p w:rsidR="003625A6" w:rsidRPr="00472AB1" w:rsidRDefault="003625A6" w:rsidP="009C7E24">
      <w:pPr>
        <w:autoSpaceDE w:val="0"/>
        <w:autoSpaceDN w:val="0"/>
        <w:adjustRightInd w:val="0"/>
        <w:spacing w:before="170" w:after="57" w:line="240" w:lineRule="auto"/>
        <w:jc w:val="both"/>
        <w:rPr>
          <w:rFonts w:cs="Arial"/>
        </w:rPr>
      </w:pPr>
      <w:r w:rsidRPr="00472AB1">
        <w:rPr>
          <w:rFonts w:cs="Arial"/>
        </w:rPr>
        <w:t>a) Redazione immediata di  un verbale con lo stato di consistenza del manufatto da demolire, corredato da fotografie e da una relazione tecnica che indichi e precisi se del caso le singole parti di edificio da demolire;</w:t>
      </w:r>
    </w:p>
    <w:p w:rsidR="003625A6" w:rsidRPr="00472AB1" w:rsidRDefault="003625A6" w:rsidP="009C7E24">
      <w:pPr>
        <w:autoSpaceDE w:val="0"/>
        <w:autoSpaceDN w:val="0"/>
        <w:adjustRightInd w:val="0"/>
        <w:spacing w:before="170" w:after="57" w:line="240" w:lineRule="auto"/>
        <w:jc w:val="both"/>
        <w:rPr>
          <w:rFonts w:cs="Arial"/>
        </w:rPr>
      </w:pPr>
      <w:r w:rsidRPr="00472AB1">
        <w:rPr>
          <w:rFonts w:cs="Arial"/>
        </w:rPr>
        <w:t>b) Convocazione tempestiva del proprietario sul luogo della demolizione, per l’assistenza alla redazione del verbale stesso e alla conseguente attività di demolizione;</w:t>
      </w:r>
    </w:p>
    <w:p w:rsidR="003625A6" w:rsidRPr="00472AB1" w:rsidRDefault="003625A6" w:rsidP="009C7E24">
      <w:pPr>
        <w:autoSpaceDE w:val="0"/>
        <w:autoSpaceDN w:val="0"/>
        <w:adjustRightInd w:val="0"/>
        <w:spacing w:before="170" w:after="57" w:line="240" w:lineRule="auto"/>
        <w:jc w:val="both"/>
        <w:rPr>
          <w:rFonts w:cs="Arial"/>
        </w:rPr>
      </w:pPr>
      <w:r w:rsidRPr="00472AB1">
        <w:rPr>
          <w:rFonts w:cs="Arial"/>
        </w:rPr>
        <w:t xml:space="preserve">c) In caso di eventuale assenza del proprietario, la redazione del verbale di consistenza di fronte a due testimoni, e la immediata conseguente demolizione.  </w:t>
      </w:r>
    </w:p>
    <w:p w:rsidR="003625A6" w:rsidRPr="00472AB1" w:rsidRDefault="003625A6" w:rsidP="009C7E24">
      <w:pPr>
        <w:autoSpaceDE w:val="0"/>
        <w:autoSpaceDN w:val="0"/>
        <w:adjustRightInd w:val="0"/>
        <w:spacing w:before="170" w:after="57" w:line="240" w:lineRule="auto"/>
        <w:jc w:val="both"/>
        <w:rPr>
          <w:rFonts w:cs="Arial"/>
        </w:rPr>
      </w:pPr>
      <w:r w:rsidRPr="00472AB1">
        <w:rPr>
          <w:rFonts w:cs="Arial"/>
        </w:rPr>
        <w:t xml:space="preserve">3) L’U.T.C. è incaricato della immediata esecuzione della presente Ordinanza. Il Comando di Polizia Municipale è incaricato della notificazione;   </w:t>
      </w:r>
    </w:p>
    <w:p w:rsidR="003625A6" w:rsidRPr="00472AB1" w:rsidRDefault="003625A6" w:rsidP="009C7E24">
      <w:pPr>
        <w:autoSpaceDE w:val="0"/>
        <w:autoSpaceDN w:val="0"/>
        <w:adjustRightInd w:val="0"/>
        <w:spacing w:before="170" w:after="0" w:line="240" w:lineRule="auto"/>
        <w:ind w:left="3540" w:firstLine="708"/>
        <w:jc w:val="both"/>
        <w:rPr>
          <w:rFonts w:cs="Arial"/>
          <w:b/>
          <w:bCs/>
        </w:rPr>
      </w:pPr>
      <w:r w:rsidRPr="00472AB1">
        <w:rPr>
          <w:rFonts w:cs="Arial"/>
          <w:b/>
          <w:bCs/>
        </w:rPr>
        <w:t>INDIVIDUA</w:t>
      </w:r>
    </w:p>
    <w:p w:rsidR="003625A6" w:rsidRPr="00472AB1" w:rsidRDefault="003625A6" w:rsidP="009C7E24">
      <w:pPr>
        <w:autoSpaceDE w:val="0"/>
        <w:autoSpaceDN w:val="0"/>
        <w:adjustRightInd w:val="0"/>
        <w:spacing w:before="170" w:after="0" w:line="240" w:lineRule="auto"/>
        <w:jc w:val="both"/>
        <w:rPr>
          <w:rFonts w:cs="Arial"/>
        </w:rPr>
      </w:pPr>
      <w:r w:rsidRPr="00472AB1">
        <w:rPr>
          <w:rFonts w:cs="Arial"/>
        </w:rPr>
        <w:t>Ai sensi della L. 241/90 quale Responsabile del procedimento il Sig. ________________ dell’Ufficio____________________ contattabile al numero_______________ e che gli atti del presente provvedimento sono disponibili presso _____________________________ ;</w:t>
      </w:r>
    </w:p>
    <w:p w:rsidR="003625A6" w:rsidRPr="00472AB1" w:rsidRDefault="003625A6" w:rsidP="009C7E24">
      <w:pPr>
        <w:autoSpaceDE w:val="0"/>
        <w:autoSpaceDN w:val="0"/>
        <w:adjustRightInd w:val="0"/>
        <w:spacing w:before="170" w:after="0" w:line="240" w:lineRule="auto"/>
        <w:ind w:left="3540" w:firstLine="708"/>
        <w:jc w:val="both"/>
        <w:rPr>
          <w:rFonts w:cs="Arial"/>
          <w:b/>
          <w:bCs/>
        </w:rPr>
      </w:pPr>
      <w:r w:rsidRPr="00472AB1">
        <w:rPr>
          <w:rFonts w:cs="Arial"/>
          <w:b/>
          <w:bCs/>
        </w:rPr>
        <w:t>RENDE NOTO</w:t>
      </w:r>
    </w:p>
    <w:p w:rsidR="003625A6" w:rsidRPr="00472AB1" w:rsidRDefault="003625A6" w:rsidP="009C7E24">
      <w:pPr>
        <w:autoSpaceDE w:val="0"/>
        <w:autoSpaceDN w:val="0"/>
        <w:adjustRightInd w:val="0"/>
        <w:spacing w:before="170" w:after="0" w:line="240" w:lineRule="auto"/>
        <w:jc w:val="both"/>
        <w:rPr>
          <w:rFonts w:cs="Arial"/>
        </w:rPr>
      </w:pPr>
      <w:r w:rsidRPr="00472AB1">
        <w:rPr>
          <w:rFonts w:cs="Arial"/>
        </w:rPr>
        <w:t>che contro la presente Ordinanza i cittadini interessati possono proporre</w:t>
      </w:r>
    </w:p>
    <w:p w:rsidR="003625A6" w:rsidRPr="00472AB1" w:rsidRDefault="003625A6" w:rsidP="009C7E24">
      <w:pPr>
        <w:autoSpaceDE w:val="0"/>
        <w:autoSpaceDN w:val="0"/>
        <w:adjustRightInd w:val="0"/>
        <w:spacing w:before="170" w:after="0" w:line="240" w:lineRule="auto"/>
        <w:jc w:val="both"/>
        <w:rPr>
          <w:rFonts w:cs="Arial"/>
        </w:rPr>
      </w:pPr>
      <w:r w:rsidRPr="00472AB1">
        <w:rPr>
          <w:rFonts w:cs="Arial"/>
        </w:rPr>
        <w:t>-</w:t>
      </w:r>
      <w:r w:rsidRPr="00472AB1">
        <w:rPr>
          <w:rFonts w:cs="Arial"/>
        </w:rPr>
        <w:tab/>
        <w:t>ricorso al TAR entro 60 gg. ovvero</w:t>
      </w:r>
    </w:p>
    <w:p w:rsidR="003625A6" w:rsidRPr="00472AB1" w:rsidRDefault="003625A6" w:rsidP="009C7E24">
      <w:pPr>
        <w:autoSpaceDE w:val="0"/>
        <w:autoSpaceDN w:val="0"/>
        <w:adjustRightInd w:val="0"/>
        <w:spacing w:before="170" w:after="0" w:line="240" w:lineRule="auto"/>
        <w:jc w:val="both"/>
        <w:rPr>
          <w:rFonts w:cs="Arial"/>
        </w:rPr>
      </w:pPr>
      <w:r w:rsidRPr="00472AB1">
        <w:rPr>
          <w:rFonts w:cs="Arial"/>
        </w:rPr>
        <w:t>-</w:t>
      </w:r>
      <w:r w:rsidRPr="00472AB1">
        <w:rPr>
          <w:rFonts w:cs="Arial"/>
        </w:rPr>
        <w:tab/>
        <w:t xml:space="preserve">ricorso straordinario al Presidente della Repubblica entro 120 gg. tutti decorrenti dalla data di notificazione o dalla piena conoscenza del presente provvedimento.    </w:t>
      </w:r>
    </w:p>
    <w:p w:rsidR="003625A6" w:rsidRPr="00472AB1" w:rsidRDefault="003625A6" w:rsidP="009C7E24">
      <w:pPr>
        <w:autoSpaceDE w:val="0"/>
        <w:autoSpaceDN w:val="0"/>
        <w:adjustRightInd w:val="0"/>
        <w:spacing w:before="170" w:after="0" w:line="240" w:lineRule="auto"/>
        <w:jc w:val="both"/>
        <w:rPr>
          <w:rFonts w:cs="Arial"/>
        </w:rPr>
      </w:pPr>
    </w:p>
    <w:p w:rsidR="003625A6" w:rsidRPr="00472AB1" w:rsidRDefault="003625A6" w:rsidP="009C7E24">
      <w:pPr>
        <w:autoSpaceDE w:val="0"/>
        <w:autoSpaceDN w:val="0"/>
        <w:adjustRightInd w:val="0"/>
        <w:spacing w:before="170" w:after="57" w:line="240" w:lineRule="auto"/>
        <w:jc w:val="both"/>
        <w:rPr>
          <w:rFonts w:cs="Arial"/>
        </w:rPr>
      </w:pPr>
    </w:p>
    <w:p w:rsidR="003625A6" w:rsidRPr="00472AB1" w:rsidRDefault="003625A6" w:rsidP="009C7E24">
      <w:pPr>
        <w:autoSpaceDE w:val="0"/>
        <w:autoSpaceDN w:val="0"/>
        <w:adjustRightInd w:val="0"/>
        <w:spacing w:before="170" w:after="57" w:line="240" w:lineRule="auto"/>
        <w:jc w:val="both"/>
        <w:rPr>
          <w:rFonts w:cs="Arial"/>
        </w:rPr>
      </w:pPr>
      <w:r w:rsidRPr="00472AB1">
        <w:rPr>
          <w:rFonts w:cs="Arial"/>
        </w:rPr>
        <w:t xml:space="preserve">Dalla Casa Comunale, li ________________  </w:t>
      </w:r>
    </w:p>
    <w:p w:rsidR="003625A6" w:rsidRPr="00472AB1" w:rsidRDefault="003625A6" w:rsidP="009C7E24">
      <w:pPr>
        <w:autoSpaceDE w:val="0"/>
        <w:autoSpaceDN w:val="0"/>
        <w:adjustRightInd w:val="0"/>
        <w:spacing w:before="170" w:after="57" w:line="240" w:lineRule="auto"/>
        <w:jc w:val="both"/>
        <w:rPr>
          <w:rFonts w:cs="Arial"/>
        </w:rPr>
      </w:pPr>
      <w:r w:rsidRPr="00472AB1">
        <w:rPr>
          <w:rFonts w:cs="Arial"/>
        </w:rPr>
        <w:t xml:space="preserve">IL SINDACO   </w:t>
      </w:r>
    </w:p>
    <w:p w:rsidR="005D4F97" w:rsidRPr="00472AB1" w:rsidRDefault="005D4F97"/>
    <w:sectPr w:rsidR="005D4F97" w:rsidRPr="00472AB1" w:rsidSect="002B10F1">
      <w:pgSz w:w="12240" w:h="15840"/>
      <w:pgMar w:top="1417" w:right="1134" w:bottom="1134" w:left="1134"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4AD4" w:rsidRDefault="00124AD4" w:rsidP="00472AB1">
      <w:pPr>
        <w:spacing w:after="0" w:line="240" w:lineRule="auto"/>
      </w:pPr>
      <w:r>
        <w:separator/>
      </w:r>
    </w:p>
  </w:endnote>
  <w:endnote w:type="continuationSeparator" w:id="0">
    <w:p w:rsidR="00124AD4" w:rsidRDefault="00124AD4" w:rsidP="00472AB1">
      <w:pPr>
        <w:spacing w:after="0" w:line="240" w:lineRule="auto"/>
      </w:pPr>
      <w:r>
        <w:continuationSeparator/>
      </w:r>
    </w:p>
  </w:endnote>
  <w:endnote w:id="1">
    <w:p w:rsidR="00472AB1" w:rsidRDefault="00472AB1">
      <w:pPr>
        <w:pStyle w:val="Testonotadichiusura"/>
      </w:pPr>
      <w:r>
        <w:rPr>
          <w:rStyle w:val="Rimandonotadichiusura"/>
        </w:rPr>
        <w:endnoteRef/>
      </w:r>
      <w:r>
        <w:t xml:space="preserve"> Se c’è verbale </w:t>
      </w:r>
      <w:proofErr w:type="spellStart"/>
      <w:r>
        <w:t>Gts</w:t>
      </w:r>
      <w:proofErr w:type="spellEnd"/>
      <w:r>
        <w:t xml:space="preserve"> Allegare oppure fare riferimento relazione tecn</w:t>
      </w:r>
      <w:bookmarkStart w:id="0" w:name="_GoBack"/>
      <w:bookmarkEnd w:id="0"/>
      <w:r>
        <w:t xml:space="preserve">ica </w:t>
      </w:r>
    </w:p>
  </w:endnote>
  <w:endnote w:id="2">
    <w:p w:rsidR="00CF4AC0" w:rsidRDefault="00472AB1" w:rsidP="00CF4AC0">
      <w:pPr>
        <w:pStyle w:val="Testonotadichiusura"/>
      </w:pPr>
      <w:r>
        <w:rPr>
          <w:rStyle w:val="Rimandonotadichiusura"/>
        </w:rPr>
        <w:endnoteRef/>
      </w:r>
      <w:r>
        <w:t xml:space="preserve">  Se trattasi d’interventi di cui all’ordinanza  </w:t>
      </w:r>
      <w:r w:rsidR="004910FF">
        <w:t xml:space="preserve">393\2016 art. 6 </w:t>
      </w:r>
      <w:r w:rsidR="00CF4AC0">
        <w:t xml:space="preserve"> </w:t>
      </w:r>
      <w:r w:rsidR="00CF4AC0">
        <w:t>1. Il Corpo Nazionale dei Vigili del Fuoco provvede all'adozione delle</w:t>
      </w:r>
    </w:p>
    <w:p w:rsidR="00CF4AC0" w:rsidRDefault="00CF4AC0" w:rsidP="00CF4AC0">
      <w:pPr>
        <w:pStyle w:val="Testonotadichiusura"/>
      </w:pPr>
      <w:r>
        <w:t>contromisure tecniche urgenti sui manufatti edilizi ai fini della salvaguardia</w:t>
      </w:r>
    </w:p>
    <w:p w:rsidR="00CF4AC0" w:rsidRDefault="00CF4AC0" w:rsidP="00CF4AC0">
      <w:pPr>
        <w:pStyle w:val="Testonotadichiusura"/>
      </w:pPr>
      <w:r>
        <w:t>della pubblica incolumità, per la riduzione del rischio e per il ripristino dei</w:t>
      </w:r>
    </w:p>
    <w:p w:rsidR="00CF4AC0" w:rsidRDefault="00CF4AC0" w:rsidP="00CF4AC0">
      <w:pPr>
        <w:pStyle w:val="Testonotadichiusura"/>
      </w:pPr>
      <w:r>
        <w:t>servizi essenziali, nel quadro del più generale coordinamento e del modello</w:t>
      </w:r>
    </w:p>
    <w:p w:rsidR="00472AB1" w:rsidRDefault="00CF4AC0" w:rsidP="00CF4AC0">
      <w:pPr>
        <w:pStyle w:val="Testonotadichiusura"/>
      </w:pPr>
      <w:r>
        <w:t>operativo di cui agli articoli 1 e 2 dell'ordinanza n.388/2016.</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4AD4" w:rsidRDefault="00124AD4" w:rsidP="00472AB1">
      <w:pPr>
        <w:spacing w:after="0" w:line="240" w:lineRule="auto"/>
      </w:pPr>
      <w:r>
        <w:separator/>
      </w:r>
    </w:p>
  </w:footnote>
  <w:footnote w:type="continuationSeparator" w:id="0">
    <w:p w:rsidR="00124AD4" w:rsidRDefault="00124AD4" w:rsidP="00472AB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5A6"/>
    <w:rsid w:val="00124AD4"/>
    <w:rsid w:val="00232B20"/>
    <w:rsid w:val="003625A6"/>
    <w:rsid w:val="00472AB1"/>
    <w:rsid w:val="004910FF"/>
    <w:rsid w:val="005D4F97"/>
    <w:rsid w:val="006327AE"/>
    <w:rsid w:val="006F71E0"/>
    <w:rsid w:val="007D14D1"/>
    <w:rsid w:val="007E4289"/>
    <w:rsid w:val="009C7E24"/>
    <w:rsid w:val="00CF4AC0"/>
    <w:rsid w:val="00DB3F08"/>
    <w:rsid w:val="00FB659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DB3F08"/>
    <w:pPr>
      <w:spacing w:before="100" w:beforeAutospacing="1" w:after="100" w:afterAutospacing="1" w:line="240" w:lineRule="auto"/>
    </w:pPr>
    <w:rPr>
      <w:rFonts w:ascii="Times New Roman" w:eastAsia="Times New Roman" w:hAnsi="Times New Roman" w:cs="Times New Roman"/>
      <w:sz w:val="24"/>
      <w:szCs w:val="24"/>
    </w:rPr>
  </w:style>
  <w:style w:type="character" w:styleId="Enfasigrassetto">
    <w:name w:val="Strong"/>
    <w:basedOn w:val="Carpredefinitoparagrafo"/>
    <w:uiPriority w:val="22"/>
    <w:qFormat/>
    <w:rsid w:val="00DB3F08"/>
    <w:rPr>
      <w:b/>
      <w:bCs/>
    </w:rPr>
  </w:style>
  <w:style w:type="character" w:customStyle="1" w:styleId="apple-converted-space">
    <w:name w:val="apple-converted-space"/>
    <w:basedOn w:val="Carpredefinitoparagrafo"/>
    <w:rsid w:val="00DB3F08"/>
  </w:style>
  <w:style w:type="paragraph" w:styleId="Testonotadichiusura">
    <w:name w:val="endnote text"/>
    <w:basedOn w:val="Normale"/>
    <w:link w:val="TestonotadichiusuraCarattere"/>
    <w:uiPriority w:val="99"/>
    <w:semiHidden/>
    <w:unhideWhenUsed/>
    <w:rsid w:val="00472AB1"/>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472AB1"/>
    <w:rPr>
      <w:sz w:val="20"/>
      <w:szCs w:val="20"/>
    </w:rPr>
  </w:style>
  <w:style w:type="character" w:styleId="Rimandonotadichiusura">
    <w:name w:val="endnote reference"/>
    <w:basedOn w:val="Carpredefinitoparagrafo"/>
    <w:uiPriority w:val="99"/>
    <w:semiHidden/>
    <w:unhideWhenUsed/>
    <w:rsid w:val="00472AB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DB3F08"/>
    <w:pPr>
      <w:spacing w:before="100" w:beforeAutospacing="1" w:after="100" w:afterAutospacing="1" w:line="240" w:lineRule="auto"/>
    </w:pPr>
    <w:rPr>
      <w:rFonts w:ascii="Times New Roman" w:eastAsia="Times New Roman" w:hAnsi="Times New Roman" w:cs="Times New Roman"/>
      <w:sz w:val="24"/>
      <w:szCs w:val="24"/>
    </w:rPr>
  </w:style>
  <w:style w:type="character" w:styleId="Enfasigrassetto">
    <w:name w:val="Strong"/>
    <w:basedOn w:val="Carpredefinitoparagrafo"/>
    <w:uiPriority w:val="22"/>
    <w:qFormat/>
    <w:rsid w:val="00DB3F08"/>
    <w:rPr>
      <w:b/>
      <w:bCs/>
    </w:rPr>
  </w:style>
  <w:style w:type="character" w:customStyle="1" w:styleId="apple-converted-space">
    <w:name w:val="apple-converted-space"/>
    <w:basedOn w:val="Carpredefinitoparagrafo"/>
    <w:rsid w:val="00DB3F08"/>
  </w:style>
  <w:style w:type="paragraph" w:styleId="Testonotadichiusura">
    <w:name w:val="endnote text"/>
    <w:basedOn w:val="Normale"/>
    <w:link w:val="TestonotadichiusuraCarattere"/>
    <w:uiPriority w:val="99"/>
    <w:semiHidden/>
    <w:unhideWhenUsed/>
    <w:rsid w:val="00472AB1"/>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472AB1"/>
    <w:rPr>
      <w:sz w:val="20"/>
      <w:szCs w:val="20"/>
    </w:rPr>
  </w:style>
  <w:style w:type="character" w:styleId="Rimandonotadichiusura">
    <w:name w:val="endnote reference"/>
    <w:basedOn w:val="Carpredefinitoparagrafo"/>
    <w:uiPriority w:val="99"/>
    <w:semiHidden/>
    <w:unhideWhenUsed/>
    <w:rsid w:val="00472A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3892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11D222-A9BD-4ACD-8389-C807E44CE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1196</Words>
  <Characters>6822</Characters>
  <Application>Microsoft Office Word</Application>
  <DocSecurity>0</DocSecurity>
  <Lines>56</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DPC</cp:lastModifiedBy>
  <cp:revision>2</cp:revision>
  <dcterms:created xsi:type="dcterms:W3CDTF">2016-11-10T15:21:00Z</dcterms:created>
  <dcterms:modified xsi:type="dcterms:W3CDTF">2016-11-10T15:21:00Z</dcterms:modified>
</cp:coreProperties>
</file>